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irmala UI" w:cs="Nirmala UI" w:eastAsia="Nirmala UI" w:hAnsi="Nirmala UI"/>
          <w:b w:val="1"/>
          <w:color w:val="368e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Nirmala UI" w:cs="Nirmala UI" w:eastAsia="Nirmala UI" w:hAnsi="Nirmala UI"/>
          <w:b w:val="1"/>
          <w:color w:val="368e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Nirmala UI" w:cs="Nirmala UI" w:eastAsia="Nirmala UI" w:hAnsi="Nirmala UI"/>
          <w:b w:val="1"/>
          <w:color w:val="368e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Nirmala UI" w:cs="Nirmala UI" w:eastAsia="Nirmala UI" w:hAnsi="Nirmala UI"/>
          <w:b w:val="1"/>
          <w:color w:val="368e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Nirmala UI" w:cs="Nirmala UI" w:eastAsia="Nirmala UI" w:hAnsi="Nirmala UI"/>
          <w:b w:val="1"/>
          <w:color w:val="368e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Nirmala UI" w:cs="Nirmala UI" w:eastAsia="Nirmala UI" w:hAnsi="Nirmala UI"/>
          <w:b w:val="1"/>
          <w:color w:val="368e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Nirmala UI" w:cs="Nirmala UI" w:eastAsia="Nirmala UI" w:hAnsi="Nirmala UI"/>
          <w:b w:val="1"/>
          <w:color w:val="368e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Nirmala UI" w:cs="Nirmala UI" w:eastAsia="Nirmala UI" w:hAnsi="Nirmala UI"/>
          <w:b w:val="1"/>
          <w:color w:val="368e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Nirmala UI" w:cs="Nirmala UI" w:eastAsia="Nirmala UI" w:hAnsi="Nirmala UI"/>
          <w:b w:val="1"/>
          <w:color w:val="3bae99"/>
          <w:sz w:val="32"/>
          <w:szCs w:val="32"/>
        </w:rPr>
      </w:pPr>
      <w:r w:rsidDel="00000000" w:rsidR="00000000" w:rsidRPr="00000000">
        <w:rPr>
          <w:rFonts w:ascii="Nirmala UI" w:cs="Nirmala UI" w:eastAsia="Nirmala UI" w:hAnsi="Nirmala UI"/>
          <w:b w:val="1"/>
          <w:color w:val="3bae99"/>
          <w:sz w:val="32"/>
          <w:szCs w:val="32"/>
          <w:rtl w:val="0"/>
        </w:rPr>
        <w:t xml:space="preserve">FORMULARIO</w:t>
      </w:r>
    </w:p>
    <w:p w:rsidR="00000000" w:rsidDel="00000000" w:rsidP="00000000" w:rsidRDefault="00000000" w:rsidRPr="00000000" w14:paraId="0000000A">
      <w:pPr>
        <w:jc w:val="center"/>
        <w:rPr>
          <w:rFonts w:ascii="Nirmala UI" w:cs="Nirmala UI" w:eastAsia="Nirmala UI" w:hAnsi="Nirmala UI"/>
          <w:b w:val="1"/>
          <w:color w:val="3bae99"/>
          <w:sz w:val="32"/>
          <w:szCs w:val="32"/>
        </w:rPr>
      </w:pPr>
      <w:r w:rsidDel="00000000" w:rsidR="00000000" w:rsidRPr="00000000">
        <w:rPr>
          <w:rFonts w:ascii="Nirmala UI" w:cs="Nirmala UI" w:eastAsia="Nirmala UI" w:hAnsi="Nirmala UI"/>
          <w:b w:val="1"/>
          <w:color w:val="3bae99"/>
          <w:sz w:val="32"/>
          <w:szCs w:val="32"/>
          <w:rtl w:val="0"/>
        </w:rPr>
        <w:t xml:space="preserve">SELECCIÓN INTERNA DICYT AÑO 2023</w:t>
      </w:r>
    </w:p>
    <w:p w:rsidR="00000000" w:rsidDel="00000000" w:rsidP="00000000" w:rsidRDefault="00000000" w:rsidRPr="00000000" w14:paraId="0000000B">
      <w:pPr>
        <w:jc w:val="center"/>
        <w:rPr>
          <w:rFonts w:ascii="Nirmala UI" w:cs="Nirmala UI" w:eastAsia="Nirmala UI" w:hAnsi="Nirmala UI"/>
          <w:b w:val="1"/>
          <w:color w:val="3bae99"/>
          <w:sz w:val="32"/>
          <w:szCs w:val="32"/>
        </w:rPr>
      </w:pPr>
      <w:r w:rsidDel="00000000" w:rsidR="00000000" w:rsidRPr="00000000">
        <w:rPr>
          <w:rFonts w:ascii="Nirmala UI" w:cs="Nirmala UI" w:eastAsia="Nirmala UI" w:hAnsi="Nirmala UI"/>
          <w:b w:val="1"/>
          <w:color w:val="3bae99"/>
          <w:sz w:val="32"/>
          <w:szCs w:val="32"/>
          <w:rtl w:val="0"/>
        </w:rPr>
        <w:t xml:space="preserve">SUBVENCIÓN A LA INSTALACIÓN EN LA ACADEMIA (SIA)</w:t>
      </w:r>
    </w:p>
    <w:p w:rsidR="00000000" w:rsidDel="00000000" w:rsidP="00000000" w:rsidRDefault="00000000" w:rsidRPr="00000000" w14:paraId="0000000C">
      <w:pPr>
        <w:jc w:val="center"/>
        <w:rPr>
          <w:rFonts w:ascii="Nirmala UI" w:cs="Nirmala UI" w:eastAsia="Nirmala UI" w:hAnsi="Nirmala UI"/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Nirmala UI" w:cs="Nirmala UI" w:eastAsia="Nirmala UI" w:hAnsi="Nirmala UI"/>
          <w:b w:val="1"/>
          <w:color w:val="00008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7"/>
        <w:gridCol w:w="5810"/>
        <w:tblGridChange w:id="0">
          <w:tblGrid>
            <w:gridCol w:w="3397"/>
            <w:gridCol w:w="5810"/>
          </w:tblGrid>
        </w:tblGridChange>
      </w:tblGrid>
      <w:tr>
        <w:trPr>
          <w:cantSplit w:val="0"/>
          <w:trHeight w:val="708" w:hRule="atLeast"/>
          <w:tblHeader w:val="1"/>
        </w:trPr>
        <w:tc>
          <w:tcPr>
            <w:shd w:fill="e0e0e0" w:val="clear"/>
          </w:tcPr>
          <w:p w:rsidR="00000000" w:rsidDel="00000000" w:rsidP="00000000" w:rsidRDefault="00000000" w:rsidRPr="00000000" w14:paraId="0000000E">
            <w:pPr>
              <w:spacing w:before="240" w:lineRule="auto"/>
              <w:ind w:left="-221" w:firstLine="0"/>
              <w:jc w:val="center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rtl w:val="0"/>
              </w:rPr>
              <w:t xml:space="preserve">Contraparte Institucional (Patrocinante)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ind w:left="-221" w:firstLine="0"/>
              <w:jc w:val="center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before="240" w:lineRule="auto"/>
              <w:jc w:val="center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11">
            <w:pPr>
              <w:spacing w:before="240" w:lineRule="auto"/>
              <w:ind w:left="-221" w:firstLine="0"/>
              <w:jc w:val="center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rtl w:val="0"/>
              </w:rPr>
              <w:t xml:space="preserve">Unidad Académica</w:t>
            </w:r>
          </w:p>
          <w:p w:rsidR="00000000" w:rsidDel="00000000" w:rsidP="00000000" w:rsidRDefault="00000000" w:rsidRPr="00000000" w14:paraId="00000012">
            <w:pPr>
              <w:spacing w:before="240" w:lineRule="auto"/>
              <w:ind w:left="-221" w:firstLine="0"/>
              <w:jc w:val="center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before="240" w:lineRule="auto"/>
              <w:jc w:val="center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Nirmala UI" w:cs="Nirmala UI" w:eastAsia="Nirmala UI" w:hAnsi="Nirmala UI"/>
          <w:b w:val="1"/>
          <w:color w:val="00008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Nirmala UI" w:cs="Nirmala UI" w:eastAsia="Nirmala UI" w:hAnsi="Nirmala UI"/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17"/>
          <w:tab w:val="left" w:leader="none" w:pos="0"/>
          <w:tab w:val="left" w:leader="none" w:pos="10632"/>
        </w:tabs>
        <w:spacing w:after="0" w:before="0" w:line="240" w:lineRule="auto"/>
        <w:ind w:left="0" w:right="51" w:firstLine="0"/>
        <w:jc w:val="left"/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17"/>
          <w:tab w:val="left" w:leader="none" w:pos="0"/>
          <w:tab w:val="left" w:leader="none" w:pos="10632"/>
        </w:tabs>
        <w:spacing w:after="0" w:before="0" w:line="240" w:lineRule="auto"/>
        <w:ind w:left="993" w:right="51" w:hanging="709"/>
        <w:jc w:val="left"/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 Propuesta (Calidad y Asociatividad de la Propuesta)</w:t>
      </w:r>
    </w:p>
    <w:p w:rsidR="00000000" w:rsidDel="00000000" w:rsidP="00000000" w:rsidRDefault="00000000" w:rsidRPr="00000000" w14:paraId="00000019">
      <w:pPr>
        <w:tabs>
          <w:tab w:val="left" w:leader="none" w:pos="-417"/>
          <w:tab w:val="left" w:leader="none" w:pos="0"/>
          <w:tab w:val="left" w:leader="none" w:pos="10632"/>
        </w:tabs>
        <w:ind w:left="1080" w:right="51" w:firstLine="0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17"/>
          <w:tab w:val="left" w:leader="none" w:pos="0"/>
          <w:tab w:val="left" w:leader="none" w:pos="10632"/>
        </w:tabs>
        <w:spacing w:after="0" w:before="0" w:line="240" w:lineRule="auto"/>
        <w:ind w:left="426" w:right="51" w:firstLine="0"/>
        <w:jc w:val="both"/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ebe completar los puntos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1.1. y 1.2.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señalados a continuación,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considerando una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extensión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que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debe exceder el espacio disponible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Considere que una buena redacción</w:t>
      </w:r>
      <w:r w:rsidDel="00000000" w:rsidR="00000000" w:rsidRPr="00000000"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 la adecuada comprensión y evaluación del proyecto (Letra Nirmala UI tamaño 12 y espacio simple).</w:t>
      </w:r>
    </w:p>
    <w:p w:rsidR="00000000" w:rsidDel="00000000" w:rsidP="00000000" w:rsidRDefault="00000000" w:rsidRPr="00000000" w14:paraId="0000001B">
      <w:pPr>
        <w:tabs>
          <w:tab w:val="left" w:leader="none" w:pos="-417"/>
          <w:tab w:val="left" w:leader="none" w:pos="0"/>
          <w:tab w:val="left" w:leader="none" w:pos="10632"/>
        </w:tabs>
        <w:ind w:right="51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-417"/>
          <w:tab w:val="left" w:leader="none" w:pos="0"/>
          <w:tab w:val="left" w:leader="none" w:pos="10632"/>
        </w:tabs>
        <w:ind w:right="51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17"/>
          <w:tab w:val="left" w:leader="none" w:pos="0"/>
          <w:tab w:val="left" w:leader="none" w:pos="10632"/>
        </w:tabs>
        <w:spacing w:after="0" w:before="0" w:line="240" w:lineRule="auto"/>
        <w:ind w:left="1080" w:right="51" w:hanging="720"/>
        <w:jc w:val="left"/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Novedad y alineamiento de la Propuesta con el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de Desarrollo de la Unidad Académica 40%.</w:t>
      </w:r>
    </w:p>
    <w:p w:rsidR="00000000" w:rsidDel="00000000" w:rsidP="00000000" w:rsidRDefault="00000000" w:rsidRPr="00000000" w14:paraId="0000001E">
      <w:pPr>
        <w:tabs>
          <w:tab w:val="left" w:leader="none" w:pos="-417"/>
          <w:tab w:val="left" w:leader="none" w:pos="851"/>
          <w:tab w:val="left" w:leader="none" w:pos="10632"/>
        </w:tabs>
        <w:ind w:left="851" w:right="51" w:hanging="851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4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44"/>
        <w:tblGridChange w:id="0">
          <w:tblGrid>
            <w:gridCol w:w="9344"/>
          </w:tblGrid>
        </w:tblGridChange>
      </w:tblGrid>
      <w:tr>
        <w:trPr>
          <w:cantSplit w:val="0"/>
          <w:trHeight w:val="610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tabs>
          <w:tab w:val="left" w:leader="none" w:pos="-417"/>
          <w:tab w:val="left" w:leader="none" w:pos="0"/>
          <w:tab w:val="left" w:leader="none" w:pos="10632"/>
        </w:tabs>
        <w:ind w:right="51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-417"/>
          <w:tab w:val="left" w:leader="none" w:pos="0"/>
          <w:tab w:val="left" w:leader="none" w:pos="10632"/>
        </w:tabs>
        <w:ind w:right="51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-417"/>
          <w:tab w:val="left" w:leader="none" w:pos="1134"/>
          <w:tab w:val="left" w:leader="none" w:pos="10632"/>
        </w:tabs>
        <w:ind w:left="1134" w:right="51" w:hanging="708"/>
        <w:jc w:val="both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1.2.</w:t>
        <w:tab/>
        <w:t xml:space="preserve">Potenciamiento a partir de las capacidades instaladas en la Universidad, abordar aspectos tales como: Asociatividad, interdisciplinariedad, transdisciplinariedad, multidisciplinariedad 20%.</w:t>
      </w:r>
    </w:p>
    <w:p w:rsidR="00000000" w:rsidDel="00000000" w:rsidP="00000000" w:rsidRDefault="00000000" w:rsidRPr="00000000" w14:paraId="00000038">
      <w:pPr>
        <w:tabs>
          <w:tab w:val="left" w:leader="none" w:pos="-417"/>
          <w:tab w:val="left" w:leader="none" w:pos="1134"/>
          <w:tab w:val="left" w:leader="none" w:pos="10632"/>
        </w:tabs>
        <w:ind w:left="1134" w:right="51" w:hanging="708"/>
        <w:jc w:val="both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714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leader="none" w:pos="-417"/>
          <w:tab w:val="left" w:leader="none" w:pos="0"/>
          <w:tab w:val="left" w:leader="none" w:pos="10632"/>
        </w:tabs>
        <w:ind w:right="51"/>
        <w:rPr>
          <w:rFonts w:ascii="Nirmala UI" w:cs="Nirmala UI" w:eastAsia="Nirmala UI" w:hAnsi="Nirmala U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17"/>
          <w:tab w:val="left" w:leader="none" w:pos="1134"/>
          <w:tab w:val="left" w:leader="none" w:pos="10632"/>
        </w:tabs>
        <w:spacing w:after="0" w:before="0" w:line="240" w:lineRule="auto"/>
        <w:ind w:left="0" w:right="51" w:firstLine="0"/>
        <w:jc w:val="left"/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17"/>
          <w:tab w:val="left" w:leader="none" w:pos="0"/>
          <w:tab w:val="left" w:leader="none" w:pos="567"/>
          <w:tab w:val="left" w:leader="none" w:pos="1276"/>
          <w:tab w:val="left" w:leader="none" w:pos="10632"/>
        </w:tabs>
        <w:spacing w:after="0" w:before="0" w:line="240" w:lineRule="auto"/>
        <w:ind w:left="1713" w:right="51" w:hanging="1429"/>
        <w:jc w:val="left"/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Candidato o Candidata 20%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17"/>
          <w:tab w:val="left" w:leader="none" w:pos="0"/>
          <w:tab w:val="left" w:leader="none" w:pos="567"/>
          <w:tab w:val="left" w:leader="none" w:pos="1276"/>
          <w:tab w:val="left" w:leader="none" w:pos="10632"/>
        </w:tabs>
        <w:spacing w:after="0" w:before="0" w:line="240" w:lineRule="auto"/>
        <w:ind w:left="0" w:right="51" w:firstLine="0"/>
        <w:jc w:val="left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17"/>
          <w:tab w:val="left" w:leader="none" w:pos="0"/>
          <w:tab w:val="left" w:leader="none" w:pos="567"/>
          <w:tab w:val="left" w:leader="none" w:pos="1276"/>
          <w:tab w:val="left" w:leader="none" w:pos="10632"/>
        </w:tabs>
        <w:spacing w:after="0" w:before="0" w:line="240" w:lineRule="auto"/>
        <w:ind w:left="0" w:right="51" w:firstLine="0"/>
        <w:jc w:val="left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Describa el perfil del Académico o Académica a instalar, el cual debe haber superado la etapa postdoctoral de su carrera como investigador o investigadora. Opcionalmente, si su propuesta está asociada a un candidato o candidata, incluya su nombre y CV en el punto 2.2.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417"/>
          <w:tab w:val="left" w:leader="none" w:pos="0"/>
          <w:tab w:val="left" w:leader="none" w:pos="1134"/>
          <w:tab w:val="left" w:leader="none" w:pos="10632"/>
        </w:tabs>
        <w:spacing w:after="0" w:before="0" w:line="240" w:lineRule="auto"/>
        <w:ind w:left="0" w:right="51" w:firstLine="0"/>
        <w:jc w:val="left"/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-417"/>
          <w:tab w:val="left" w:leader="none" w:pos="10632"/>
        </w:tabs>
        <w:ind w:right="51" w:hanging="709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ab/>
        <w:tab/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2.1.Perfil solicitado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</w:t>
      </w:r>
    </w:p>
    <w:p w:rsidR="00000000" w:rsidDel="00000000" w:rsidP="00000000" w:rsidRDefault="00000000" w:rsidRPr="00000000" w14:paraId="0000005C">
      <w:pPr>
        <w:tabs>
          <w:tab w:val="left" w:leader="none" w:pos="-417"/>
          <w:tab w:val="left" w:leader="none" w:pos="10632"/>
        </w:tabs>
        <w:ind w:right="51" w:hanging="709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396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tabs>
          <w:tab w:val="left" w:leader="none" w:pos="-417"/>
          <w:tab w:val="left" w:leader="none" w:pos="0"/>
          <w:tab w:val="left" w:leader="none" w:pos="10632"/>
        </w:tabs>
        <w:ind w:right="51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-417"/>
          <w:tab w:val="left" w:leader="none" w:pos="10632"/>
        </w:tabs>
        <w:ind w:right="51" w:hanging="709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ab/>
        <w:tab/>
        <w:t xml:space="preserve">2.2. Nombre y CV del candidato propuesto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-417"/>
          <w:tab w:val="left" w:leader="none" w:pos="10632"/>
        </w:tabs>
        <w:ind w:right="51" w:hanging="709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411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bookmarkStart w:colFirst="0" w:colLast="0" w:name="_heading=h.ce02rpo0ovgj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leader="none" w:pos="-417"/>
          <w:tab w:val="left" w:leader="none" w:pos="0"/>
          <w:tab w:val="left" w:leader="none" w:pos="10632"/>
        </w:tabs>
        <w:ind w:right="51"/>
        <w:rPr>
          <w:rFonts w:ascii="Nirmala UI" w:cs="Nirmala UI" w:eastAsia="Nirmala UI" w:hAnsi="Nirmala U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-417"/>
          <w:tab w:val="left" w:leader="none" w:pos="0"/>
          <w:tab w:val="left" w:leader="none" w:pos="10632"/>
        </w:tabs>
        <w:ind w:right="51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720"/>
        <w:jc w:val="left"/>
        <w:rPr>
          <w:rFonts w:ascii="Nirmala UI" w:cs="Nirmala UI" w:eastAsia="Nirmala UI" w:hAnsi="Nirmala UI"/>
          <w:b w:val="1"/>
          <w:u w:val="none"/>
        </w:rPr>
      </w:pPr>
      <w:r w:rsidDel="00000000" w:rsidR="00000000" w:rsidRPr="00000000"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 Selección de las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P</w:t>
      </w:r>
      <w:r w:rsidDel="00000000" w:rsidR="00000000" w:rsidRPr="00000000"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ropuestas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I</w:t>
      </w:r>
      <w:r w:rsidDel="00000000" w:rsidR="00000000" w:rsidRPr="00000000"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nvestigativas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, Perfiles y Currículas (este último 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Describa el proceso de selección interna en su departamento o unidad académica que dé cuenta de la transparencia y democracia a través de la cual fue seleccionada la propuesta del perfil y /o CV del Candidato o Candidata, a postular a la VRIIC.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Criterio de selección interno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10%</w:t>
      </w:r>
    </w:p>
    <w:tbl>
      <w:tblPr>
        <w:tblStyle w:val="Table6"/>
        <w:tblW w:w="98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6"/>
        <w:tblGridChange w:id="0">
          <w:tblGrid>
            <w:gridCol w:w="9896"/>
          </w:tblGrid>
        </w:tblGridChange>
      </w:tblGrid>
      <w:tr>
        <w:trPr>
          <w:cantSplit w:val="0"/>
          <w:trHeight w:val="927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0"/>
              </w:tabs>
              <w:spacing w:before="120" w:lineRule="auto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Nirmala UI" w:cs="Nirmala UI" w:eastAsia="Nirmala UI" w:hAnsi="Nirmala U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720"/>
        <w:jc w:val="left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Correspondencia de la propuesta con los lineamientos de la unidad académica 10%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4.1.</w:t>
        <w:tab/>
        <w:t xml:space="preserve">Obligatoriedad de presentación de las cartas de apoyo de la Unidad Académica.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Las firmas de las autoridades correspondientes representan las garantías para la ejecución del proyecto proporcionado al académico o académica insertado.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0"/>
        <w:gridCol w:w="5156"/>
        <w:tblGridChange w:id="0">
          <w:tblGrid>
            <w:gridCol w:w="4620"/>
            <w:gridCol w:w="5156"/>
          </w:tblGrid>
        </w:tblGridChange>
      </w:tblGrid>
      <w:tr>
        <w:trPr>
          <w:cantSplit w:val="0"/>
          <w:trHeight w:val="130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irmala UI" w:cs="Nirmala UI" w:eastAsia="Nirmala UI" w:hAnsi="Nirmala U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irmala UI" w:cs="Nirmala UI" w:eastAsia="Nirmala UI" w:hAnsi="Nirmala U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5" w:firstLine="0"/>
              <w:jc w:val="center"/>
              <w:rPr>
                <w:rFonts w:ascii="Nirmala UI" w:cs="Nirmala UI" w:eastAsia="Nirmala UI" w:hAnsi="Nirmala U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5" w:firstLine="0"/>
              <w:jc w:val="center"/>
              <w:rPr>
                <w:rFonts w:ascii="Nirmala UI" w:cs="Nirmala UI" w:eastAsia="Nirmala UI" w:hAnsi="Nirmala U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y Firma Director o Directora de  Departamento </w:t>
            </w:r>
          </w:p>
        </w:tc>
      </w:tr>
      <w:tr>
        <w:trPr>
          <w:cantSplit w:val="0"/>
          <w:trHeight w:val="130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irmala UI" w:cs="Nirmala UI" w:eastAsia="Nirmala UI" w:hAnsi="Nirmala U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Nirmala UI" w:cs="Nirmala UI" w:eastAsia="Nirmala UI" w:hAnsi="Nirmala U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5" w:firstLine="0"/>
              <w:jc w:val="center"/>
              <w:rPr>
                <w:rFonts w:ascii="Nirmala UI" w:cs="Nirmala UI" w:eastAsia="Nirmala UI" w:hAnsi="Nirmala U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5" w:firstLine="0"/>
              <w:jc w:val="center"/>
              <w:rPr>
                <w:rFonts w:ascii="Nirmala UI" w:cs="Nirmala UI" w:eastAsia="Nirmala UI" w:hAnsi="Nirmala U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y Firma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5" w:firstLine="0"/>
              <w:jc w:val="center"/>
              <w:rPr>
                <w:rFonts w:ascii="Nirmala UI" w:cs="Nirmala UI" w:eastAsia="Nirmala UI" w:hAnsi="Nirmala U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Vicedecano o Vicedecana de Investigación 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irmala UI" w:cs="Nirmala UI" w:eastAsia="Nirmala UI" w:hAnsi="Nirmala U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720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4.2.</w:t>
        <w:tab/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Patrocinio Institucional </w:t>
      </w:r>
    </w:p>
    <w:p w:rsidR="00000000" w:rsidDel="00000000" w:rsidP="00000000" w:rsidRDefault="00000000" w:rsidRPr="00000000" w14:paraId="00000086">
      <w:pPr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ab/>
        <w:t xml:space="preserve">La contraparte Institucional es quién será responsable de emitir informes académicos ante la ANID.</w:t>
      </w:r>
    </w:p>
    <w:p w:rsidR="00000000" w:rsidDel="00000000" w:rsidP="00000000" w:rsidRDefault="00000000" w:rsidRPr="00000000" w14:paraId="00000088">
      <w:pPr>
        <w:ind w:left="1800" w:firstLine="0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7"/>
        <w:gridCol w:w="2763"/>
        <w:gridCol w:w="3616"/>
        <w:tblGridChange w:id="0">
          <w:tblGrid>
            <w:gridCol w:w="3397"/>
            <w:gridCol w:w="2763"/>
            <w:gridCol w:w="361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89">
            <w:pPr>
              <w:spacing w:after="120" w:lineRule="auto"/>
              <w:ind w:right="5"/>
              <w:jc w:val="center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rtl w:val="0"/>
              </w:rPr>
              <w:t xml:space="preserve">Cargo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8A">
            <w:pPr>
              <w:spacing w:after="120" w:lineRule="auto"/>
              <w:ind w:right="5"/>
              <w:jc w:val="center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rtl w:val="0"/>
              </w:rPr>
              <w:t xml:space="preserve">Nombre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8B">
            <w:pPr>
              <w:spacing w:after="120" w:lineRule="auto"/>
              <w:ind w:right="5"/>
              <w:jc w:val="center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rtl w:val="0"/>
              </w:rPr>
              <w:t xml:space="preserve">Firma Timbre</w:t>
            </w:r>
          </w:p>
        </w:tc>
      </w:tr>
      <w:tr>
        <w:trPr>
          <w:cantSplit w:val="0"/>
          <w:trHeight w:val="1532.9296875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8C">
            <w:pPr>
              <w:spacing w:after="120" w:lineRule="auto"/>
              <w:ind w:right="5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20" w:lineRule="auto"/>
              <w:ind w:right="5"/>
              <w:jc w:val="center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rtl w:val="0"/>
              </w:rPr>
              <w:t xml:space="preserve">Contraparte Institucional</w:t>
            </w:r>
          </w:p>
          <w:p w:rsidR="00000000" w:rsidDel="00000000" w:rsidP="00000000" w:rsidRDefault="00000000" w:rsidRPr="00000000" w14:paraId="0000008E">
            <w:pPr>
              <w:spacing w:after="120" w:lineRule="auto"/>
              <w:ind w:right="5"/>
              <w:jc w:val="center"/>
              <w:rPr>
                <w:rFonts w:ascii="Nirmala UI" w:cs="Nirmala UI" w:eastAsia="Nirmala UI" w:hAnsi="Nirmala UI"/>
                <w:b w:val="1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rtl w:val="0"/>
              </w:rPr>
              <w:t xml:space="preserve">(Patrocinante)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Nirmala UI" w:cs="Nirmala UI" w:eastAsia="Nirmala UI" w:hAnsi="Nirmala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-180" w:firstLine="0"/>
        <w:jc w:val="both"/>
        <w:rPr>
          <w:sz w:val="28"/>
          <w:szCs w:val="28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IMPORTANTE: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No se evaluará ninguna solicitud que esté incompleta, y que no cuente con las firmas y timbres de las autoridades correspondientes.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irmala UI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-673734</wp:posOffset>
          </wp:positionH>
          <wp:positionV relativeFrom="paragraph">
            <wp:posOffset>-440054</wp:posOffset>
          </wp:positionV>
          <wp:extent cx="7767116" cy="10051200"/>
          <wp:effectExtent b="0" l="0" r="0" t="0"/>
          <wp:wrapNone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713" w:hanging="719.9999999999999"/>
      </w:pPr>
      <w:rPr/>
    </w:lvl>
    <w:lvl w:ilvl="1">
      <w:start w:val="1"/>
      <w:numFmt w:val="upperLetter"/>
      <w:lvlText w:val="%2."/>
      <w:lvlJc w:val="left"/>
      <w:pPr>
        <w:ind w:left="2073" w:hanging="360"/>
      </w:pPr>
      <w:rPr/>
    </w:lvl>
    <w:lvl w:ilvl="2">
      <w:start w:val="1"/>
      <w:numFmt w:val="decimal"/>
      <w:lvlText w:val="%3."/>
      <w:lvlJc w:val="left"/>
      <w:pPr>
        <w:ind w:left="2793" w:hanging="180"/>
      </w:pPr>
      <w:rPr/>
    </w:lvl>
    <w:lvl w:ilvl="3">
      <w:start w:val="1"/>
      <w:numFmt w:val="lowerLetter"/>
      <w:lvlText w:val="%4)"/>
      <w:lvlJc w:val="left"/>
      <w:pPr>
        <w:ind w:left="3513" w:hanging="360"/>
      </w:pPr>
      <w:rPr/>
    </w:lvl>
    <w:lvl w:ilvl="4">
      <w:start w:val="1"/>
      <w:numFmt w:val="decimal"/>
      <w:lvlText w:val="(%5)"/>
      <w:lvlJc w:val="left"/>
      <w:pPr>
        <w:ind w:left="4233" w:hanging="360"/>
      </w:pPr>
      <w:rPr/>
    </w:lvl>
    <w:lvl w:ilvl="5">
      <w:start w:val="1"/>
      <w:numFmt w:val="lowerLetter"/>
      <w:lvlText w:val="(%6)"/>
      <w:lvlJc w:val="left"/>
      <w:pPr>
        <w:ind w:left="4953" w:hanging="180"/>
      </w:pPr>
      <w:rPr/>
    </w:lvl>
    <w:lvl w:ilvl="6">
      <w:start w:val="1"/>
      <w:numFmt w:val="lowerRoman"/>
      <w:lvlText w:val="(%7)"/>
      <w:lvlJc w:val="right"/>
      <w:pPr>
        <w:ind w:left="5673" w:hanging="360"/>
      </w:pPr>
      <w:rPr/>
    </w:lvl>
    <w:lvl w:ilvl="7">
      <w:start w:val="1"/>
      <w:numFmt w:val="lowerLetter"/>
      <w:lvlText w:val="(%8)"/>
      <w:lvlJc w:val="left"/>
      <w:pPr>
        <w:ind w:left="6393" w:hanging="360"/>
      </w:pPr>
      <w:rPr/>
    </w:lvl>
    <w:lvl w:ilvl="8">
      <w:start w:val="1"/>
      <w:numFmt w:val="lowerRoman"/>
      <w:lvlText w:val="(%9)"/>
      <w:lvlJc w:val="right"/>
      <w:pPr>
        <w:ind w:left="7113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</w:rPr>
    </w:lvl>
    <w:lvl w:ilvl="1">
      <w:start w:val="1"/>
      <w:numFmt w:val="decimal"/>
      <w:lvlText w:val="%1.%2"/>
      <w:lvlJc w:val="left"/>
      <w:pPr>
        <w:ind w:left="1080" w:hanging="720"/>
      </w:pPr>
      <w:rPr/>
    </w:lvl>
    <w:lvl w:ilvl="2">
      <w:start w:val="1"/>
      <w:numFmt w:val="decimal"/>
      <w:lvlText w:val="%1.%2.%3"/>
      <w:lvlJc w:val="left"/>
      <w:pPr>
        <w:ind w:left="1156" w:hanging="720"/>
      </w:pPr>
      <w:rPr/>
    </w:lvl>
    <w:lvl w:ilvl="3">
      <w:start w:val="1"/>
      <w:numFmt w:val="decimal"/>
      <w:lvlText w:val="%1.%2.%3.%4"/>
      <w:lvlJc w:val="left"/>
      <w:pPr>
        <w:ind w:left="1592" w:hanging="1080"/>
      </w:pPr>
      <w:rPr/>
    </w:lvl>
    <w:lvl w:ilvl="4">
      <w:start w:val="1"/>
      <w:numFmt w:val="decimal"/>
      <w:lvlText w:val="%1.%2.%3.%4.%5"/>
      <w:lvlJc w:val="left"/>
      <w:pPr>
        <w:ind w:left="1668" w:hanging="1080"/>
      </w:pPr>
      <w:rPr/>
    </w:lvl>
    <w:lvl w:ilvl="5">
      <w:start w:val="1"/>
      <w:numFmt w:val="decimal"/>
      <w:lvlText w:val="%1.%2.%3.%4.%5.%6"/>
      <w:lvlJc w:val="left"/>
      <w:pPr>
        <w:ind w:left="2104" w:hanging="1440"/>
      </w:pPr>
      <w:rPr/>
    </w:lvl>
    <w:lvl w:ilvl="6">
      <w:start w:val="1"/>
      <w:numFmt w:val="decimal"/>
      <w:lvlText w:val="%1.%2.%3.%4.%5.%6.%7"/>
      <w:lvlJc w:val="left"/>
      <w:pPr>
        <w:ind w:left="2540" w:hanging="1800"/>
      </w:pPr>
      <w:rPr/>
    </w:lvl>
    <w:lvl w:ilvl="7">
      <w:start w:val="1"/>
      <w:numFmt w:val="decimal"/>
      <w:lvlText w:val="%1.%2.%3.%4.%5.%6.%7.%8"/>
      <w:lvlJc w:val="left"/>
      <w:pPr>
        <w:ind w:left="2616" w:hanging="1799.9999999999998"/>
      </w:pPr>
      <w:rPr/>
    </w:lvl>
    <w:lvl w:ilvl="8">
      <w:start w:val="1"/>
      <w:numFmt w:val="decimal"/>
      <w:lvlText w:val="%1.%2.%3.%4.%5.%6.%7.%8.%9"/>
      <w:lvlJc w:val="left"/>
      <w:pPr>
        <w:ind w:left="3052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tabs>
        <w:tab w:val="left" w:leader="none" w:pos="-417"/>
        <w:tab w:val="left" w:leader="none" w:pos="303"/>
        <w:tab w:val="left" w:leader="none" w:pos="1023"/>
        <w:tab w:val="left" w:leader="none" w:pos="1743"/>
        <w:tab w:val="left" w:leader="none" w:pos="2463"/>
        <w:tab w:val="left" w:leader="none" w:pos="3183"/>
        <w:tab w:val="left" w:leader="none" w:pos="3903"/>
        <w:tab w:val="left" w:leader="none" w:pos="4623"/>
        <w:tab w:val="left" w:leader="none" w:pos="5343"/>
        <w:tab w:val="left" w:leader="none" w:pos="6063"/>
        <w:tab w:val="left" w:leader="none" w:pos="6783"/>
        <w:tab w:val="left" w:leader="none" w:pos="7503"/>
        <w:tab w:val="left" w:leader="none" w:pos="8223"/>
        <w:tab w:val="left" w:leader="none" w:pos="8943"/>
        <w:tab w:val="left" w:leader="none" w:pos="9663"/>
        <w:tab w:val="left" w:leader="none" w:pos="10383"/>
        <w:tab w:val="left" w:leader="none" w:pos="11103"/>
      </w:tabs>
      <w:jc w:val="both"/>
    </w:pPr>
    <w:rPr>
      <w:rFonts w:ascii="Courier" w:cs="Courier" w:eastAsia="Courier" w:hAnsi="Courier"/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514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 w:val="1"/>
    <w:rsid w:val="00AC5140"/>
    <w:pPr>
      <w:keepNext w:val="1"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 w:val="1"/>
      <w:jc w:val="both"/>
      <w:outlineLvl w:val="5"/>
    </w:pPr>
    <w:rPr>
      <w:rFonts w:ascii="Courier" w:hAnsi="Courier"/>
      <w:b w:val="1"/>
      <w:sz w:val="18"/>
      <w:szCs w:val="20"/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Ttulo6Car" w:customStyle="1">
    <w:name w:val="Título 6 Car"/>
    <w:basedOn w:val="Fuentedeprrafopredeter"/>
    <w:link w:val="Ttulo6"/>
    <w:rsid w:val="00AC5140"/>
    <w:rPr>
      <w:rFonts w:ascii="Courier" w:cs="Times New Roman" w:eastAsia="Times New Roman" w:hAnsi="Courier"/>
      <w:b w:val="1"/>
      <w:sz w:val="18"/>
      <w:szCs w:val="20"/>
      <w:lang w:eastAsia="es-ES" w:val="es-ES_tradnl"/>
    </w:rPr>
  </w:style>
  <w:style w:type="paragraph" w:styleId="2" w:customStyle="1">
    <w:name w:val="2"/>
    <w:basedOn w:val="Normal"/>
    <w:rsid w:val="00AC4146"/>
    <w:pPr>
      <w:ind w:left="620" w:hanging="620"/>
      <w:jc w:val="both"/>
    </w:pPr>
    <w:rPr>
      <w:rFonts w:ascii="Times" w:hAnsi="Times"/>
      <w:sz w:val="20"/>
      <w:szCs w:val="20"/>
    </w:rPr>
  </w:style>
  <w:style w:type="paragraph" w:styleId="Textoindependiente3">
    <w:name w:val="Body Text 3"/>
    <w:basedOn w:val="Normal"/>
    <w:link w:val="Textoindependiente3Car"/>
    <w:rsid w:val="00AC4146"/>
    <w:pPr>
      <w:spacing w:after="120"/>
    </w:pPr>
    <w:rPr>
      <w:sz w:val="16"/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rsid w:val="00AC4146"/>
    <w:rPr>
      <w:rFonts w:ascii="Times New Roman" w:cs="Times New Roman" w:eastAsia="Times New Roman" w:hAnsi="Times New Roman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vgFOh5uryTH3d8KvSa80DsGT+Q==">AMUW2mUyPi/wctyyX681D5silM1GfUQ0rDBjQGE/Mj3Gacv6g2FU3vVm8z0elXTtGRY5W8CXUOjqjJT0x3OCtMTEjNNz+I50JCp2aSN9K5LPJ2PmaWiprMTWleCSgrnw7RyQ0O+09yNcCfXFEKxjjPBNw+1dDL7kaQ==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2023-04-26T18:01:00Z</dcterms:created>
  <dc:creator>victor</dc:creator>
</cp:coreProperties>
</file>