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ANEXO: TABLA COMPARATIVA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a o el IP debe incorporar esta tabla en la sección anexos indicando la situación con y sin la o el asistente de investigación.</w:t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NOMBRE Y DESCRIPCIÓN DEL INDICADOR</w:t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SITUACIÓN SIN AYUDANTE DE INVESTIGACIÓN (LÍNEA BASE)</w:t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SITUACIÓN CON AYUDANTE DE INVESTIGACIÓN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De ser necesario puede añadir más filas a la tabla.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10694" cy="595448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10694" cy="595448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0694" cy="5954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-673731</wp:posOffset>
          </wp:positionH>
          <wp:positionV relativeFrom="paragraph">
            <wp:posOffset>-440051</wp:posOffset>
          </wp:positionV>
          <wp:extent cx="7767116" cy="10051200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-246375</wp:posOffset>
          </wp:positionV>
          <wp:extent cx="2358906" cy="660400"/>
          <wp:effectExtent b="0" l="0" r="0" t="0"/>
          <wp:wrapNone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-585784</wp:posOffset>
          </wp:positionH>
          <wp:positionV relativeFrom="paragraph">
            <wp:posOffset>-228595</wp:posOffset>
          </wp:positionV>
          <wp:extent cx="2914650" cy="696278"/>
          <wp:effectExtent b="0" l="0" r="0" t="0"/>
          <wp:wrapNone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5G0hmEwLYb/G21Np4SptemLFw==">CgMxLjA4AHIhMXd0eXRMVHZtUXhzejQ1V2I2dmFELVRtUHJ4SWxSa2FI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